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CellMar>
          <w:left w:w="0" w:type="dxa"/>
          <w:right w:w="0" w:type="dxa"/>
        </w:tblCellMar>
        <w:tblLook w:val="04A0" w:firstRow="1" w:lastRow="0" w:firstColumn="1" w:lastColumn="0" w:noHBand="0" w:noVBand="1"/>
      </w:tblPr>
      <w:tblGrid>
        <w:gridCol w:w="10950"/>
      </w:tblGrid>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b/>
                <w:bCs/>
                <w:szCs w:val="28"/>
              </w:rPr>
              <w:t>CỘNG HÒA XÃ HỘI CHỦ NGHĨA VIỆT NAM</w:t>
            </w:r>
          </w:p>
          <w:p w:rsidR="006E4524" w:rsidRPr="00233E9E" w:rsidRDefault="006E4524" w:rsidP="00DA3049">
            <w:pPr>
              <w:spacing w:before="0" w:after="150"/>
              <w:rPr>
                <w:rFonts w:eastAsia="Times New Roman" w:cs="Times New Roman"/>
                <w:szCs w:val="28"/>
              </w:rPr>
            </w:pPr>
            <w:r w:rsidRPr="00233E9E">
              <w:rPr>
                <w:rFonts w:eastAsia="Times New Roman" w:cs="Times New Roman"/>
                <w:szCs w:val="28"/>
              </w:rPr>
              <w:t>Độc lập - Tự do- Hạnh phúc</w:t>
            </w:r>
          </w:p>
        </w:tc>
      </w:tr>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noProof/>
                <w:szCs w:val="28"/>
                <w:lang w:val="vi-VN" w:eastAsia="vi-VN"/>
              </w:rPr>
              <mc:AlternateContent>
                <mc:Choice Requires="wps">
                  <w:drawing>
                    <wp:inline distT="0" distB="0" distL="0" distR="0" wp14:anchorId="5BE5DB44" wp14:editId="1C199B7E">
                      <wp:extent cx="1428750" cy="28575"/>
                      <wp:effectExtent l="0" t="0" r="0" b="0"/>
                      <wp:docPr id="1" name="Rectangle 1" descr="\\localhost\Users\macos\Library\Group Containers\UBF8T346G9.Office\mso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AEA37" id="Rectangle 1" o:spid="_x0000_s1026" style="width: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" filled="f" stroked="f">
                      <o:lock v:ext="edit" aspectratio="t"/>
                      <w10:anchorlock/>
                    </v:rect>
                  </w:pict>
                </mc:Fallback>
              </mc:AlternateContent>
            </w:r>
          </w:p>
        </w:tc>
      </w:tr>
    </w:tbl>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HỢP ĐỒNG NGUYÊN TẮC MUA BÁN VẬT LIỆU XÂY DỰNG</w:t>
      </w:r>
    </w:p>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Số: ……………</w:t>
      </w:r>
    </w:p>
    <w:p w:rsidR="006E4524" w:rsidRPr="00233E9E" w:rsidRDefault="006E4524" w:rsidP="006E4524">
      <w:pPr>
        <w:spacing w:before="0" w:after="150"/>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Bộ luật dân sự số 91/2015/QH13 đươc Quốc hội nước Công hòa Xã hội Chủ nghĩa Việt Nam thông qua ngày 24/11/2015;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Luật thương mại số 36/2005/QH11 của Quốc hội nước Công hòa Xã hội Chủ nghĩa Việt Nam thông qua ngày 14/06/2005;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nhu cầu và khả năng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Hôm nay ngày ….. tháng …… năm ….., tại :</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chúng tôi gồm có:</w:t>
      </w:r>
    </w:p>
    <w:p w:rsidR="006E4524" w:rsidRPr="00233E9E" w:rsidRDefault="000A5B28" w:rsidP="006E4524">
      <w:pPr>
        <w:spacing w:before="0" w:after="150"/>
        <w:jc w:val="left"/>
        <w:rPr>
          <w:rFonts w:eastAsia="Times New Roman" w:cs="Times New Roman"/>
          <w:szCs w:val="28"/>
        </w:rPr>
      </w:pPr>
      <w:r>
        <w:rPr>
          <w:rFonts w:eastAsia="Times New Roman" w:cs="Times New Roman"/>
          <w:b/>
          <w:bCs/>
          <w:szCs w:val="28"/>
        </w:rPr>
        <w:t>1.              Bên A</w:t>
      </w:r>
      <w:r w:rsidR="006E4524" w:rsidRPr="00233E9E">
        <w:rPr>
          <w:rFonts w:eastAsia="Times New Roman" w:cs="Times New Roman"/>
          <w:b/>
          <w:bCs/>
          <w:szCs w:val="28"/>
        </w:rPr>
        <w:t>         </w:t>
      </w:r>
      <w:r w:rsidR="006E4524" w:rsidRPr="00233E9E">
        <w:rPr>
          <w:rFonts w:eastAsia="Times New Roman" w:cs="Times New Roman"/>
          <w:szCs w:val="28"/>
        </w:rPr>
        <w:t>:</w:t>
      </w:r>
      <w:r w:rsidR="006E4524" w:rsidRPr="00233E9E">
        <w:rPr>
          <w:rFonts w:eastAsia="Times New Roman" w:cs="Times New Roman"/>
          <w:b/>
          <w:bCs/>
          <w:szCs w:val="28"/>
        </w:rPr>
        <w:t> </w:t>
      </w:r>
      <w:r>
        <w:rPr>
          <w:rFonts w:eastAsia="Times New Roman" w:cs="Times New Roman"/>
          <w:b/>
          <w:bCs/>
          <w:szCs w:val="28"/>
        </w:rPr>
        <w:t xml:space="preserve">CÔNG TY VLXD VẠN THÀNH CÔNG </w:t>
      </w:r>
      <w:bookmarkStart w:id="0" w:name="_GoBack"/>
      <w:bookmarkEnd w:id="0"/>
      <w:r>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w:t>
      </w:r>
      <w:r w:rsidRPr="00233E9E">
        <w:rPr>
          <w:rFonts w:eastAsia="Times New Roman" w:cs="Times New Roman"/>
          <w:b/>
          <w:bCs/>
          <w:szCs w:val="28"/>
        </w:rPr>
        <w:t>  </w:t>
      </w:r>
      <w:r w:rsidRPr="00233E9E">
        <w:rPr>
          <w:rFonts w:eastAsia="Times New Roman" w:cs="Times New Roman"/>
          <w:szCs w:val="28"/>
        </w:rPr>
        <w:t>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 xml:space="preserve">2.              Bên </w:t>
      </w:r>
      <w:r w:rsidR="000A5B28">
        <w:rPr>
          <w:rFonts w:eastAsia="Times New Roman" w:cs="Times New Roman"/>
          <w:b/>
          <w:bCs/>
          <w:szCs w:val="28"/>
        </w:rPr>
        <w:t>B</w:t>
      </w:r>
      <w:r w:rsidRPr="00233E9E">
        <w:rPr>
          <w:rFonts w:eastAsia="Times New Roman" w:cs="Times New Roman"/>
          <w:b/>
          <w:bCs/>
          <w:szCs w:val="28"/>
        </w:rPr>
        <w:t>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XÉT RẰNG: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là một doanh nghiệp Việt Nam hoạt động trong lĩnh vực cung cấp vật liệu xây dựng tại Việt Nam, có khả năng cung cấp vật liệu xây dựng với số lượng lớn đáp ứng nhu cầu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là một doanh nghiệp Việt Nam hoạt động trong lĩnh vực ………….. có nhu cầu về vật liệu xây dựng;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Sau khi thỏa thuận, hai Bên cùng đồng ý ký kết Hợp đồng nguyên tắc về việc cung cấp vật liệu xây dựng cho bên B (sau đây gọi là “</w:t>
      </w:r>
      <w:r w:rsidRPr="00233E9E">
        <w:rPr>
          <w:rFonts w:eastAsia="Times New Roman" w:cs="Times New Roman"/>
          <w:b/>
          <w:bCs/>
          <w:szCs w:val="28"/>
        </w:rPr>
        <w:t>Hợp đồng</w:t>
      </w:r>
      <w:r w:rsidRPr="00233E9E">
        <w:rPr>
          <w:rFonts w:eastAsia="Times New Roman" w:cs="Times New Roman"/>
          <w:szCs w:val="28"/>
        </w:rPr>
        <w:t>”) với các điều khoản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w:t>
      </w:r>
      <w:r w:rsidRPr="00233E9E">
        <w:rPr>
          <w:rFonts w:eastAsia="Times New Roman" w:cs="Times New Roman"/>
          <w:b/>
          <w:bCs/>
          <w:szCs w:val="28"/>
        </w:rPr>
        <w:t>: HÀNG HÓA – GIÁ CẢ - SỐ LƯỢNG – CHẤT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1.1. Bên A đồng ý bán, Bên B đồng ý mua hàng hóa với nội dung như sau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Loại hàng, số lượng : khi có nhu cầu về loại hàng hoá, số lượng thì Bên B phải gửi bảng kê chi tiết về từng loại hàng và số lượng hàng đến Bên A bằng văn bản, fax hoặc mail</w:t>
      </w:r>
      <w:r w:rsidRPr="00233E9E">
        <w:rPr>
          <w:rFonts w:eastAsia="Times New Roman" w:cs="Times New Roman"/>
          <w:szCs w:val="28"/>
        </w:rPr>
        <w:br/>
        <w:t> - Chất lượng      : Theo tiêu chuẩn của nhà sản xuất.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1.2. Đơn giá và giá trị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và giá trị hợp đồng được tính theo đồng Việt Nam (VNĐ).</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có thể thay đổi theo từng thời điểm giao hàng, được thông báo bằng văn bản của bên bán và có sự chấp thuận của bên mua bằng văn bản.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2</w:t>
      </w:r>
      <w:r w:rsidRPr="00233E9E">
        <w:rPr>
          <w:rFonts w:eastAsia="Times New Roman" w:cs="Times New Roman"/>
          <w:b/>
          <w:bCs/>
          <w:szCs w:val="28"/>
        </w:rPr>
        <w:t>: ĐIỀU KHOẢN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2.1. Khi có nhu cầu, Bên B thông báo Đơn đặt hàng bằng văn bản gởi cho Bên A trong đó nêu rõ số lượng, quy cách, chủng loại hàng hóa, đơn giá, điều kiện giao nhận, thời gian giao nhận hàng và điều kiện thanh toán. Đơn đặt hàng phải gửi cho Bên A trước ít nhất từ 01 (một) đến 02 (hai) ngày đối với từng đợt mua hàng cụ thể.</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2.2. Trên cơ sở đơn đặt hàng của Bên B và khả năng cung cấp hàng, Bên A sẽ xác nhận và thông báo lịch giao hàng. Trong trường hợp có bất kỳ sự thay đổi nào, Hai bên sẽ thảo luận và thống nhất lịch giao hàng khác. Đơn đạt hàng bằng văn bản và qua fax, mail được xem là một bộ phận không tách rời của hợp đồng và có giá trị như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2.3. Phương thức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Địa điểm giao hàng       : Sẽ do Bên B thông báo cụ thể cho Bên A vào thời điểm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Thời gian giao hàng       : Thỏa thuận theo từng đơn hàng cụ thể nhưng không quá 10 ngày kể từ ngày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Chi phí vận chuyển       : Do bên A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2.4. Số lượng hàng giao thực tế sẽ căn cứ theo biên bản giao nhận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2.5. Khi nhận hàng, Bên B phải kiểm nhận số lượng, chủng loại, quy cách, phẩm chất hàng hóa. Nếu phát hiện hàng thiếu hoặc không đúng theo hợp đồng thì Hai Bên cùng lập biên bản xác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2.6. Bên A cung cấp các tài liệu liên quan đến hàng hóa và hóa đơn thuế GTGT. Trong thời gian 05 (năm) ngày kể từ ngày giao hàng, nếu Bên B không có yêu cầu chỉnh sửa thì xem như Bên B đã đồng ý với số lượng và tổng trị giá trên hóa đơn.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3</w:t>
      </w:r>
      <w:r w:rsidRPr="00233E9E">
        <w:rPr>
          <w:rFonts w:eastAsia="Times New Roman" w:cs="Times New Roman"/>
          <w:b/>
          <w:bCs/>
          <w:szCs w:val="28"/>
        </w:rPr>
        <w:t>: ĐIỀU KHOẢN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3.1. Bên B thanh toán cho Bên A bằng tiền Việt Nam đồng theo hình thức tiền mặt, chuyển khoản.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3.2. Thời hạn thanh toán: Bên B sẽ thanh toán tiền cho bên A trong vòng 05 ngày tiếp theo kể từ ngày nhận đủ hồ sơ.( Hóa đơn GTGT, Phiếu nhập kho của Bên B, Phiếu giao nhận hàng và Bảng kê khối lượng hàng đã giao) hoặc theo thỏa thuận trên Báo giá, Phụ lục hợp đồng (nếu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3.3. Vào cuối mỗi tháng, Hai Bên lập Biên bản đối chiếu công nợ để xác nhận số dư nợ gốc, lãi phạt chậm thanh toán và các khoản phát sinh khác (nếu có). Biên bản này làm cơ sở cho những đợt thanh toán tiếp theo hoặc làm cơ sở để giải quyết tranh chấp (nếu có). Việc xác nhận công nợ phải được thực hiện xong trước ngày 20 (hai mươi) của tháng tiếp theo. Nếu quá thời hạn trên, Bên B không xác nhận công nợ thì xem như Bên B chấp nhận số liệu do Bên A đưa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4</w:t>
      </w:r>
      <w:r w:rsidRPr="00233E9E">
        <w:rPr>
          <w:rFonts w:eastAsia="Times New Roman" w:cs="Times New Roman"/>
          <w:b/>
          <w:bCs/>
          <w:szCs w:val="28"/>
        </w:rPr>
        <w:t> : CHỨNG TỪ THANH TOÁN</w:t>
      </w:r>
      <w:r w:rsidRPr="00233E9E">
        <w:rPr>
          <w:rFonts w:eastAsia="Times New Roman" w:cs="Times New Roman"/>
          <w:szCs w:val="28"/>
        </w:rPr>
        <w:t>    </w:t>
      </w:r>
    </w:p>
    <w:p w:rsidR="006E4524" w:rsidRPr="00233E9E" w:rsidRDefault="006E4524" w:rsidP="006E4524">
      <w:pPr>
        <w:spacing w:before="0" w:after="0"/>
        <w:jc w:val="left"/>
        <w:rPr>
          <w:rFonts w:eastAsia="Times New Roman" w:cs="Times New Roman"/>
          <w:szCs w:val="28"/>
        </w:rPr>
      </w:pPr>
      <w:r w:rsidRPr="00233E9E">
        <w:rPr>
          <w:rFonts w:eastAsia="Times New Roman" w:cs="Times New Roman"/>
          <w:szCs w:val="28"/>
        </w:rPr>
        <w:t>- Giấy đề nghị thanh toán</w:t>
      </w:r>
      <w:r w:rsidRPr="00233E9E">
        <w:rPr>
          <w:rFonts w:eastAsia="Times New Roman" w:cs="Times New Roman"/>
          <w:szCs w:val="28"/>
        </w:rPr>
        <w:br/>
        <w:t>- Hóa đơn GTGT bản chính và Bảng thống kê số lượng hàng hóa.</w:t>
      </w:r>
      <w:r w:rsidRPr="00233E9E">
        <w:rPr>
          <w:rFonts w:eastAsia="Times New Roman" w:cs="Times New Roman"/>
          <w:szCs w:val="28"/>
        </w:rPr>
        <w:br/>
        <w:t>- Phiếu giao nhận hàng hóa và Phiếu nhập kho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5</w:t>
      </w:r>
      <w:r w:rsidRPr="00233E9E">
        <w:rPr>
          <w:rFonts w:eastAsia="Times New Roman" w:cs="Times New Roman"/>
          <w:b/>
          <w:bCs/>
          <w:szCs w:val="28"/>
        </w:rPr>
        <w:t> : TRÁCH NHIỆM VÀ QUYỀN HẠN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5.1</w:t>
      </w:r>
      <w:r w:rsidRPr="00233E9E">
        <w:rPr>
          <w:rFonts w:eastAsia="Times New Roman" w:cs="Times New Roman"/>
          <w:szCs w:val="28"/>
        </w:rPr>
        <w:t>       Trách nhiệm của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Tự chịu các chi phí phát sinh trong trường hợp vật liệu bị trả lại (Bên B có lý do chính đáng)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Cung cấp và chịu trách nhiệm về tính hợp pháp của các hóa đơn, chứng từ liên quan đến việc bán hàng hóa và dịch vụ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có quyền ngưng cung cấp hàng nếu Bên B không thanh toán đúng hạn hoặc không thực hiện đúng các điều khoản trong hợp đồng đã ký kết.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5.2</w:t>
      </w:r>
      <w:r w:rsidRPr="00233E9E">
        <w:rPr>
          <w:rFonts w:eastAsia="Times New Roman" w:cs="Times New Roman"/>
          <w:szCs w:val="28"/>
        </w:rPr>
        <w:t>       Trách nhiệm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Tạo điều kiện cho Bên A giao hàng thuận lợi, nhanh chóng để Bên A bốc dỡ hàng hóa từ phương tiện vận chuyển của Bên A xuống công trình.</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Cử cán bộ có đủ trách nhiệm, quyền hạn lập phiếu nhập kho và ký biên bản giao nhận hàng sau khi đã nhận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Kiểm tra chất lượng và số lượng hàng hóa do Bên A giao.</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Thực hiện thanh toán đúng theo quy định tại Điều 3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6.</w:t>
      </w:r>
      <w:r w:rsidRPr="00233E9E">
        <w:rPr>
          <w:rFonts w:eastAsia="Times New Roman" w:cs="Times New Roman"/>
          <w:b/>
          <w:bCs/>
          <w:szCs w:val="28"/>
        </w:rPr>
        <w:t>  Bồi thường thiệt hại và phạt vi phạm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6.1           </w:t>
      </w:r>
      <w:r w:rsidRPr="00233E9E">
        <w:rPr>
          <w:rFonts w:eastAsia="Times New Roman" w:cs="Times New Roman"/>
          <w:szCs w:val="28"/>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6.2           </w:t>
      </w:r>
      <w:r w:rsidRPr="00233E9E">
        <w:rPr>
          <w:rFonts w:eastAsia="Times New Roman" w:cs="Times New Roman"/>
          <w:szCs w:val="28"/>
        </w:rPr>
        <w:t>Mỗi bên thực hiện không đúng hoặc không đầy đủ nghĩa vụ của mình theo Hợp đồng này còn phải chịu một khoản tiền phạt vi phạm hợp đồng với số tiền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6.3           </w:t>
      </w:r>
      <w:r w:rsidRPr="00233E9E">
        <w:rPr>
          <w:rFonts w:eastAsia="Times New Roman" w:cs="Times New Roman"/>
          <w:szCs w:val="28"/>
        </w:rPr>
        <w:t xml:space="preserve">Nếu Bên A vi phạm về thời gian thực hiện Hợp đồng mà không do sự kiện bất khả kháng hoặc không do lỗi của Bên B gây ra, Bên A chịu phạt 0.1% giá </w:t>
      </w:r>
      <w:r w:rsidRPr="00233E9E">
        <w:rPr>
          <w:rFonts w:eastAsia="Times New Roman" w:cs="Times New Roman"/>
          <w:szCs w:val="28"/>
        </w:rPr>
        <w:lastRenderedPageBreak/>
        <w:t>trị của phần hàng chậm giao cho mỗi ngày giao chậm. Phần tiền phạt giao hàng chậm sẽ được trừ vào giá trị Hợp đồng khi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6.4           </w:t>
      </w:r>
      <w:r w:rsidRPr="00233E9E">
        <w:rPr>
          <w:rFonts w:eastAsia="Times New Roman" w:cs="Times New Roman"/>
          <w:szCs w:val="28"/>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7:</w:t>
      </w:r>
      <w:r w:rsidRPr="00233E9E">
        <w:rPr>
          <w:rFonts w:eastAsia="Times New Roman" w:cs="Times New Roman"/>
          <w:b/>
          <w:bCs/>
          <w:szCs w:val="28"/>
        </w:rPr>
        <w:t>  Bảo mật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7.1           </w:t>
      </w:r>
      <w:r w:rsidRPr="00233E9E">
        <w:rPr>
          <w:rFonts w:eastAsia="Times New Roman" w:cs="Times New Roman"/>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7.2           </w:t>
      </w:r>
      <w:r w:rsidRPr="00233E9E">
        <w:rPr>
          <w:rFonts w:eastAsia="Times New Roman" w:cs="Times New Roman"/>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7.3           </w:t>
      </w:r>
      <w:r w:rsidRPr="00233E9E">
        <w:rPr>
          <w:rFonts w:eastAsia="Times New Roman" w:cs="Times New Roman"/>
          <w:szCs w:val="28"/>
        </w:rPr>
        <w:t>Mỗi Bên phải tiến hành mọi biện pháp cần thiết để đảm bảo rằng không một nhân viên nào hay bất cứ ai thuộc sự quản lý của mình vi phạm điều khoản này.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7.4           </w:t>
      </w:r>
      <w:r w:rsidRPr="00233E9E">
        <w:rPr>
          <w:rFonts w:eastAsia="Times New Roman" w:cs="Times New Roman"/>
          <w:szCs w:val="28"/>
        </w:rPr>
        <w:t>Điều khoản này vẫn còn hiệu lực ngay cả khi Hợp đồng này hết hiệu lực và hai bên không còn hợp tác.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8:</w:t>
      </w:r>
      <w:r w:rsidRPr="00233E9E">
        <w:rPr>
          <w:rFonts w:eastAsia="Times New Roman" w:cs="Times New Roman"/>
          <w:b/>
          <w:bCs/>
          <w:szCs w:val="28"/>
        </w:rPr>
        <w:t>  Loại trừ trách nhiệm của mỗi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8.1           </w:t>
      </w:r>
      <w:r w:rsidRPr="00233E9E">
        <w:rPr>
          <w:rFonts w:eastAsia="Times New Roman" w:cs="Times New Roman"/>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8.2           </w:t>
      </w:r>
      <w:r w:rsidRPr="00233E9E">
        <w:rPr>
          <w:rFonts w:eastAsia="Times New Roman" w:cs="Times New Roman"/>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8.3           </w:t>
      </w:r>
      <w:r w:rsidRPr="00233E9E">
        <w:rPr>
          <w:rFonts w:eastAsia="Times New Roman" w:cs="Times New Roman"/>
          <w:szCs w:val="28"/>
        </w:rPr>
        <w:t xml:space="preserve">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hoặc bằng thư bảo đảm cho </w:t>
      </w:r>
      <w:r w:rsidRPr="00233E9E">
        <w:rPr>
          <w:rFonts w:eastAsia="Times New Roman" w:cs="Times New Roman"/>
          <w:szCs w:val="28"/>
        </w:rPr>
        <w:lastRenderedPageBreak/>
        <w:t>Bên kia các bằng chứng về việc xảy ra Sự kiện bất khả kháng và khoảng thời gian xảy ra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8.4           </w:t>
      </w:r>
      <w:r w:rsidRPr="00233E9E">
        <w:rPr>
          <w:rFonts w:eastAsia="Times New Roman" w:cs="Times New Roman"/>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8.5           </w:t>
      </w:r>
      <w:r w:rsidRPr="00233E9E">
        <w:rPr>
          <w:rFonts w:eastAsia="Times New Roman" w:cs="Times New Roman"/>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9:</w:t>
      </w:r>
      <w:r w:rsidRPr="00233E9E">
        <w:rPr>
          <w:rFonts w:eastAsia="Times New Roman" w:cs="Times New Roman"/>
          <w:b/>
          <w:bCs/>
          <w:szCs w:val="28"/>
        </w:rPr>
        <w:t> Sửa đổi, tạm ngừng thực hiện và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Bất kỳ sửa đổi hoặc bổ sung nào đối với Hợp đồng sẽ chỉ có hiệu lực khi có thoả thuận bằng văn bản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Tạm ngừng thực hiện Hợp đồng: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Hợp đồng chấm dứt trong các trường hợp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a)  Hợp đồng hết hạn và Các Bên không gia hạn Hợp đồng ;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b) Các Bên thỏa thuận chấm dứt Hợp đồng trước thời hạn; trong trường hợp đó, Các Bên sẽ thoả thuận về các điều kiện cụ thể liên quan tới việc chấm dứt Hợp đồng;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Chấm dứt Hợp đồng : Khi có nhu cầu chấm dứt Hợp đồng, hai Bên tiến hành đối soát, thanh toán hoàn thiện các khoản phí. Sau khi hai Bên hoàn thành nghĩa vụ của mình sẽ tiến hành ký kết Biên bản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10.</w:t>
      </w:r>
      <w:r w:rsidRPr="00233E9E">
        <w:rPr>
          <w:rFonts w:eastAsia="Times New Roman" w:cs="Times New Roman"/>
          <w:szCs w:val="28"/>
        </w:rPr>
        <w:t> </w:t>
      </w:r>
      <w:r w:rsidRPr="00233E9E">
        <w:rPr>
          <w:rFonts w:eastAsia="Times New Roman" w:cs="Times New Roman"/>
          <w:b/>
          <w:bCs/>
          <w:szCs w:val="28"/>
        </w:rPr>
        <w:t>Giải quyết tranh chấp</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10.1        </w:t>
      </w:r>
      <w:r w:rsidRPr="00233E9E">
        <w:rPr>
          <w:rFonts w:eastAsia="Times New Roman" w:cs="Times New Roman"/>
          <w:szCs w:val="28"/>
        </w:rPr>
        <w:t>Tất cả những phát sinh nếu có liên quan đến hợp đồng này sẽ được giải quyết bằng thương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10.2        </w:t>
      </w:r>
      <w:r w:rsidRPr="00233E9E">
        <w:rPr>
          <w:rFonts w:eastAsia="Times New Roman" w:cs="Times New Roman"/>
          <w:szCs w:val="28"/>
        </w:rPr>
        <w:t>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 sẽ do bên thua kiện trả, trừ phi có sự thỏa thuận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11</w:t>
      </w:r>
      <w:r w:rsidRPr="00233E9E">
        <w:rPr>
          <w:rFonts w:eastAsia="Times New Roman" w:cs="Times New Roman"/>
          <w:b/>
          <w:bCs/>
          <w:szCs w:val="28"/>
        </w:rPr>
        <w:t>: Điều khoản quy định về hiệu lực và giải quyết tranh chấp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11.1              </w:t>
      </w:r>
      <w:r w:rsidRPr="00233E9E">
        <w:rPr>
          <w:rFonts w:eastAsia="Times New Roman" w:cs="Times New Roman"/>
          <w:szCs w:val="28"/>
        </w:rPr>
        <w:t>Hợp đồng này có hiệu lực từ ngày ký đến hết ngày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11.2        </w:t>
      </w:r>
      <w:r w:rsidRPr="00233E9E">
        <w:rPr>
          <w:rFonts w:eastAsia="Times New Roman" w:cs="Times New Roman"/>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12</w:t>
      </w:r>
      <w:r w:rsidRPr="00233E9E">
        <w:rPr>
          <w:rFonts w:eastAsia="Times New Roman" w:cs="Times New Roman"/>
          <w:b/>
          <w:bCs/>
          <w:szCs w:val="28"/>
        </w:rPr>
        <w:t>: LUÂT ĐIỀU CHỈNH:</w:t>
      </w:r>
      <w:r w:rsidRPr="00233E9E">
        <w:rPr>
          <w:rFonts w:eastAsia="Times New Roman" w:cs="Times New Roman"/>
          <w:szCs w:val="28"/>
        </w:rPr>
        <w:br/>
        <w:t>Hợp đồng này và bất kỳ tranh chấp, khiếu nại nào phát sinh tư hoặc liên quan đến đối tượng hoặc hình thức( Bao gồm cả các tranh chấp và/hoặc khiếu nại ngoài hợp đồng) sẽ được điều chỉnh và giải thích theo luật Việt Nam</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13</w:t>
      </w:r>
      <w:r w:rsidRPr="00233E9E">
        <w:rPr>
          <w:rFonts w:eastAsia="Times New Roman" w:cs="Times New Roman"/>
          <w:b/>
          <w:bCs/>
          <w:szCs w:val="28"/>
        </w:rPr>
        <w:t> : ĐIỀU KHOẢN CHUNG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13.1        </w:t>
      </w:r>
      <w:r w:rsidRPr="00233E9E">
        <w:rPr>
          <w:rFonts w:eastAsia="Times New Roman" w:cs="Times New Roman"/>
          <w:szCs w:val="28"/>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13.2        </w:t>
      </w:r>
      <w:r w:rsidRPr="00233E9E">
        <w:rPr>
          <w:rFonts w:eastAsia="Times New Roman" w:cs="Times New Roman"/>
          <w:szCs w:val="28"/>
        </w:rPr>
        <w:t>Hợp đồng có hiệu lưc kể từ ngày ký đến khi hai bên thực hiện đầy đủ trách nhiệm của mình và thống nhất thanh lý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13.3        </w:t>
      </w:r>
      <w:r w:rsidRPr="00233E9E">
        <w:rPr>
          <w:rFonts w:eastAsia="Times New Roman" w:cs="Times New Roman"/>
          <w:szCs w:val="28"/>
        </w:rPr>
        <w:t>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13.4        </w:t>
      </w:r>
      <w:r w:rsidRPr="00233E9E">
        <w:rPr>
          <w:rFonts w:eastAsia="Times New Roman" w:cs="Times New Roman"/>
          <w:szCs w:val="28"/>
        </w:rPr>
        <w:t>Hợp đồng này được lập thành 04 (Bốn) bản có giá trị pháp lý như nhau, Bên A giữ 02 (hai) bản, Bên B giữ 02 (hai) bản để thực hiện.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ĐẠI DIỆN BÊN A                                                     ĐẠI DIỆN BÊN B</w:t>
      </w:r>
    </w:p>
    <w:p w:rsidR="006E4524" w:rsidRPr="00233E9E" w:rsidRDefault="006E4524" w:rsidP="006E4524">
      <w:pPr>
        <w:rPr>
          <w:szCs w:val="28"/>
        </w:rPr>
      </w:pPr>
    </w:p>
    <w:p w:rsidR="00A004E7" w:rsidRDefault="00A004E7"/>
    <w:sectPr w:rsidR="00A00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47" w:rsidRDefault="00F77C47" w:rsidP="006E4524">
      <w:pPr>
        <w:spacing w:before="0" w:after="0"/>
      </w:pPr>
      <w:r>
        <w:separator/>
      </w:r>
    </w:p>
  </w:endnote>
  <w:endnote w:type="continuationSeparator" w:id="0">
    <w:p w:rsidR="00F77C47" w:rsidRDefault="00F77C47" w:rsidP="006E4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00007843" w:usb2="00000001"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24" w:rsidRPr="00A74D2B" w:rsidRDefault="006E4524" w:rsidP="006E4524">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6E4524" w:rsidRDefault="006E4524">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5B28">
      <w:rPr>
        <w:caps/>
        <w:noProof/>
        <w:color w:val="5B9BD5" w:themeColor="accent1"/>
      </w:rPr>
      <w:t>7</w:t>
    </w:r>
    <w:r>
      <w:rPr>
        <w:caps/>
        <w:noProof/>
        <w:color w:val="5B9BD5" w:themeColor="accent1"/>
      </w:rPr>
      <w:fldChar w:fldCharType="end"/>
    </w:r>
  </w:p>
  <w:p w:rsidR="006E4524" w:rsidRDefault="006E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47" w:rsidRDefault="00F77C47" w:rsidP="006E4524">
      <w:pPr>
        <w:spacing w:before="0" w:after="0"/>
      </w:pPr>
      <w:r>
        <w:separator/>
      </w:r>
    </w:p>
  </w:footnote>
  <w:footnote w:type="continuationSeparator" w:id="0">
    <w:p w:rsidR="00F77C47" w:rsidRDefault="00F77C47" w:rsidP="006E452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4"/>
    <w:rsid w:val="000A5B28"/>
    <w:rsid w:val="003E1D4F"/>
    <w:rsid w:val="006E4524"/>
    <w:rsid w:val="00914103"/>
    <w:rsid w:val="00957853"/>
    <w:rsid w:val="00A004E7"/>
    <w:rsid w:val="00F7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24"/>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4"/>
    <w:pPr>
      <w:tabs>
        <w:tab w:val="center" w:pos="4680"/>
        <w:tab w:val="right" w:pos="9360"/>
      </w:tabs>
      <w:spacing w:before="0" w:after="0"/>
    </w:pPr>
  </w:style>
  <w:style w:type="character" w:customStyle="1" w:styleId="HeaderChar">
    <w:name w:val="Header Char"/>
    <w:basedOn w:val="DefaultParagraphFont"/>
    <w:link w:val="Header"/>
    <w:uiPriority w:val="99"/>
    <w:rsid w:val="006E4524"/>
    <w:rPr>
      <w:rFonts w:ascii="Times New Roman" w:hAnsi="Times New Roman"/>
      <w:sz w:val="28"/>
    </w:rPr>
  </w:style>
  <w:style w:type="paragraph" w:styleId="Footer">
    <w:name w:val="footer"/>
    <w:basedOn w:val="Normal"/>
    <w:link w:val="FooterChar"/>
    <w:uiPriority w:val="99"/>
    <w:unhideWhenUsed/>
    <w:rsid w:val="006E4524"/>
    <w:pPr>
      <w:tabs>
        <w:tab w:val="center" w:pos="4680"/>
        <w:tab w:val="right" w:pos="9360"/>
      </w:tabs>
      <w:spacing w:before="0" w:after="0"/>
    </w:pPr>
  </w:style>
  <w:style w:type="character" w:customStyle="1" w:styleId="FooterChar">
    <w:name w:val="Footer Char"/>
    <w:basedOn w:val="DefaultParagraphFont"/>
    <w:link w:val="Footer"/>
    <w:uiPriority w:val="99"/>
    <w:rsid w:val="006E452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24"/>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4"/>
    <w:pPr>
      <w:tabs>
        <w:tab w:val="center" w:pos="4680"/>
        <w:tab w:val="right" w:pos="9360"/>
      </w:tabs>
      <w:spacing w:before="0" w:after="0"/>
    </w:pPr>
  </w:style>
  <w:style w:type="character" w:customStyle="1" w:styleId="HeaderChar">
    <w:name w:val="Header Char"/>
    <w:basedOn w:val="DefaultParagraphFont"/>
    <w:link w:val="Header"/>
    <w:uiPriority w:val="99"/>
    <w:rsid w:val="006E4524"/>
    <w:rPr>
      <w:rFonts w:ascii="Times New Roman" w:hAnsi="Times New Roman"/>
      <w:sz w:val="28"/>
    </w:rPr>
  </w:style>
  <w:style w:type="paragraph" w:styleId="Footer">
    <w:name w:val="footer"/>
    <w:basedOn w:val="Normal"/>
    <w:link w:val="FooterChar"/>
    <w:uiPriority w:val="99"/>
    <w:unhideWhenUsed/>
    <w:rsid w:val="006E4524"/>
    <w:pPr>
      <w:tabs>
        <w:tab w:val="center" w:pos="4680"/>
        <w:tab w:val="right" w:pos="9360"/>
      </w:tabs>
      <w:spacing w:before="0" w:after="0"/>
    </w:pPr>
  </w:style>
  <w:style w:type="character" w:customStyle="1" w:styleId="FooterChar">
    <w:name w:val="Footer Char"/>
    <w:basedOn w:val="DefaultParagraphFont"/>
    <w:link w:val="Footer"/>
    <w:uiPriority w:val="99"/>
    <w:rsid w:val="006E45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A</cp:lastModifiedBy>
  <cp:revision>3</cp:revision>
  <dcterms:created xsi:type="dcterms:W3CDTF">2019-08-30T04:01:00Z</dcterms:created>
  <dcterms:modified xsi:type="dcterms:W3CDTF">2021-04-15T08:53:00Z</dcterms:modified>
</cp:coreProperties>
</file>